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AD498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</w:t>
      </w:r>
      <w:r w:rsidR="004C7CA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</w:t>
      </w:r>
      <w:r w:rsidR="009C787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7</w:t>
      </w:r>
      <w:r w:rsidR="004C7CA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4C7CA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22</w:t>
      </w:r>
      <w:r w:rsidR="00AD498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апреля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EE3C88" w:rsidRPr="00E56FCB" w:rsidRDefault="00EE3C88" w:rsidP="00E56F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1109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9C787B" w:rsidRPr="009C787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конфиденциальности при использовании и хранении материалов ВПР</w:t>
      </w:r>
    </w:p>
    <w:bookmarkEnd w:id="0"/>
    <w:p w:rsidR="00110938" w:rsidRPr="00110938" w:rsidRDefault="0011093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D7638" w:rsidRPr="007D0CF0" w:rsidRDefault="002D7638" w:rsidP="004C7CA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4C7C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9C787B" w:rsidRPr="009C787B" w:rsidRDefault="004369A7" w:rsidP="009C7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369A7">
        <w:rPr>
          <w:rFonts w:ascii="TimesNewRomanPSMT" w:hAnsi="TimesNewRomanPSMT"/>
          <w:color w:val="000000"/>
          <w:sz w:val="28"/>
          <w:szCs w:val="28"/>
        </w:rPr>
        <w:t xml:space="preserve">В соответствии с письмом 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</w:t>
      </w:r>
      <w:r w:rsidR="004C7CA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агестан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06-</w:t>
      </w:r>
      <w:r w:rsidR="00AD498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C787B">
        <w:rPr>
          <w:rFonts w:ascii="Times New Roman" w:hAnsi="Times New Roman" w:cs="Times New Roman"/>
          <w:color w:val="000000"/>
          <w:sz w:val="28"/>
          <w:szCs w:val="28"/>
        </w:rPr>
        <w:t>623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56F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C640D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C7CA2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D498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Pr="004369A7">
        <w:rPr>
          <w:rFonts w:ascii="TimesNewRomanPSMT" w:hAnsi="TimesNewRomanPSMT"/>
          <w:color w:val="000000"/>
          <w:sz w:val="28"/>
          <w:szCs w:val="28"/>
        </w:rPr>
        <w:t>сообщает 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C787B">
        <w:rPr>
          <w:rFonts w:ascii="TimesNewRomanPSMT" w:hAnsi="TimesNewRomanPSMT"/>
          <w:color w:val="000000"/>
          <w:sz w:val="28"/>
          <w:szCs w:val="28"/>
        </w:rPr>
        <w:t xml:space="preserve">том, что в </w:t>
      </w:r>
      <w:r w:rsidR="009C787B" w:rsidRPr="009C787B">
        <w:rPr>
          <w:rFonts w:ascii="TimesNewRomanPSMT" w:hAnsi="TimesNewRomanPSMT"/>
          <w:color w:val="000000"/>
          <w:sz w:val="28"/>
          <w:szCs w:val="28"/>
        </w:rPr>
        <w:t>связи с выявлением случаев несоблюдения условий</w:t>
      </w:r>
      <w:r w:rsidR="009C787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C787B" w:rsidRPr="009C787B">
        <w:rPr>
          <w:rFonts w:ascii="TimesNewRomanPSMT" w:hAnsi="TimesNewRomanPSMT"/>
          <w:color w:val="000000"/>
          <w:sz w:val="28"/>
          <w:szCs w:val="28"/>
        </w:rPr>
        <w:t>конфиденциальности при работе с материалами для проведения всероссийских</w:t>
      </w:r>
      <w:r w:rsidR="009C787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C787B" w:rsidRPr="009C787B">
        <w:rPr>
          <w:rFonts w:ascii="TimesNewRomanPSMT" w:hAnsi="TimesNewRomanPSMT"/>
          <w:color w:val="000000"/>
          <w:sz w:val="28"/>
          <w:szCs w:val="28"/>
        </w:rPr>
        <w:t>проверочных работ в образовательных организациях, осуществляющих</w:t>
      </w:r>
      <w:r w:rsidR="009C787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C787B" w:rsidRPr="009C787B">
        <w:rPr>
          <w:rFonts w:ascii="TimesNewRomanPSMT" w:hAnsi="TimesNewRomanPSMT"/>
          <w:color w:val="000000"/>
          <w:sz w:val="28"/>
          <w:szCs w:val="28"/>
        </w:rPr>
        <w:t>образовательную деятельность по основным общеобразовательным</w:t>
      </w:r>
      <w:r w:rsidR="009C787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C787B" w:rsidRPr="009C787B">
        <w:rPr>
          <w:rFonts w:ascii="TimesNewRomanPSMT" w:hAnsi="TimesNewRomanPSMT"/>
          <w:color w:val="000000"/>
          <w:sz w:val="28"/>
          <w:szCs w:val="28"/>
        </w:rPr>
        <w:t>программам (далее – ВПР), а именно допущения образовательными</w:t>
      </w:r>
      <w:r w:rsidR="009C787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C787B" w:rsidRPr="009C787B">
        <w:rPr>
          <w:rFonts w:ascii="TimesNewRomanPSMT" w:hAnsi="TimesNewRomanPSMT"/>
          <w:color w:val="000000"/>
          <w:sz w:val="28"/>
          <w:szCs w:val="28"/>
        </w:rPr>
        <w:t>организациями случаев размещения и распространения контрольных</w:t>
      </w:r>
      <w:r w:rsidR="009C787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C787B" w:rsidRPr="009C787B">
        <w:rPr>
          <w:rFonts w:ascii="TimesNewRomanPSMT" w:hAnsi="TimesNewRomanPSMT"/>
          <w:color w:val="000000"/>
          <w:sz w:val="28"/>
          <w:szCs w:val="28"/>
        </w:rPr>
        <w:t>измерительных материалов ВПР в открытом доступе информационно-</w:t>
      </w:r>
      <w:r w:rsidR="009C787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C787B" w:rsidRPr="009C787B">
        <w:rPr>
          <w:rFonts w:ascii="TimesNewRomanPSMT" w:hAnsi="TimesNewRomanPSMT"/>
          <w:color w:val="000000"/>
          <w:sz w:val="28"/>
          <w:szCs w:val="28"/>
        </w:rPr>
        <w:t>телекоммуникационной сети «Интернет» и мессенджерах, Министерство</w:t>
      </w:r>
      <w:r w:rsidR="009C787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C787B" w:rsidRPr="009C787B">
        <w:rPr>
          <w:rFonts w:ascii="TimesNewRomanPSMT" w:hAnsi="TimesNewRomanPSMT"/>
          <w:color w:val="000000"/>
          <w:sz w:val="28"/>
          <w:szCs w:val="28"/>
        </w:rPr>
        <w:t>образования и науки Республики Дагестан указывает на необходимость</w:t>
      </w:r>
      <w:r w:rsidR="009C787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C787B" w:rsidRPr="009C787B">
        <w:rPr>
          <w:rFonts w:ascii="TimesNewRomanPSMT" w:hAnsi="TimesNewRomanPSMT"/>
          <w:color w:val="000000"/>
          <w:sz w:val="28"/>
          <w:szCs w:val="28"/>
        </w:rPr>
        <w:t xml:space="preserve">оперативного проведения разъяснительной работы с </w:t>
      </w:r>
      <w:r w:rsidR="009C787B">
        <w:rPr>
          <w:rFonts w:ascii="TimesNewRomanPSMT" w:hAnsi="TimesNewRomanPSMT"/>
          <w:color w:val="000000"/>
          <w:sz w:val="28"/>
          <w:szCs w:val="28"/>
        </w:rPr>
        <w:t xml:space="preserve">заместителями </w:t>
      </w:r>
      <w:r w:rsidR="009C787B" w:rsidRPr="009C787B">
        <w:rPr>
          <w:rFonts w:ascii="TimesNewRomanPSMT" w:hAnsi="TimesNewRomanPSMT"/>
          <w:color w:val="000000"/>
          <w:sz w:val="28"/>
          <w:szCs w:val="28"/>
        </w:rPr>
        <w:t>руководител</w:t>
      </w:r>
      <w:r w:rsidR="009C787B">
        <w:rPr>
          <w:rFonts w:ascii="TimesNewRomanPSMT" w:hAnsi="TimesNewRomanPSMT"/>
          <w:color w:val="000000"/>
          <w:sz w:val="28"/>
          <w:szCs w:val="28"/>
        </w:rPr>
        <w:t xml:space="preserve">ей </w:t>
      </w:r>
      <w:r w:rsidR="009C787B" w:rsidRPr="009C787B">
        <w:rPr>
          <w:rFonts w:ascii="TimesNewRomanPSMT" w:hAnsi="TimesNewRomanPSMT"/>
          <w:color w:val="000000"/>
          <w:sz w:val="28"/>
          <w:szCs w:val="28"/>
        </w:rPr>
        <w:t xml:space="preserve">образовательных организаций </w:t>
      </w:r>
      <w:r w:rsidR="009C787B">
        <w:rPr>
          <w:rFonts w:ascii="TimesNewRomanPSMT" w:hAnsi="TimesNewRomanPSMT"/>
          <w:color w:val="000000"/>
          <w:sz w:val="28"/>
          <w:szCs w:val="28"/>
        </w:rPr>
        <w:t xml:space="preserve">и с педагогическим коллективом </w:t>
      </w:r>
      <w:r w:rsidR="009C787B" w:rsidRPr="009C787B">
        <w:rPr>
          <w:rFonts w:ascii="TimesNewRomanPSMT" w:hAnsi="TimesNewRomanPSMT"/>
          <w:color w:val="000000"/>
          <w:sz w:val="28"/>
          <w:szCs w:val="28"/>
        </w:rPr>
        <w:t>по вопросу строгого обеспечения</w:t>
      </w:r>
      <w:r w:rsidR="009C787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C787B" w:rsidRPr="009C787B">
        <w:rPr>
          <w:rFonts w:ascii="TimesNewRomanPSMT" w:hAnsi="TimesNewRomanPSMT"/>
          <w:color w:val="000000"/>
          <w:sz w:val="28"/>
          <w:szCs w:val="28"/>
        </w:rPr>
        <w:t>конфиденциальности при использовании и хранении материалов ВПР, а также</w:t>
      </w:r>
      <w:r w:rsidR="009C787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C787B" w:rsidRPr="009C787B">
        <w:rPr>
          <w:rFonts w:ascii="TimesNewRomanPSMT" w:hAnsi="TimesNewRomanPSMT"/>
          <w:color w:val="000000"/>
          <w:sz w:val="28"/>
          <w:szCs w:val="28"/>
        </w:rPr>
        <w:t>недопустимости распространения материалов ВПР в открытом доступе.</w:t>
      </w:r>
    </w:p>
    <w:p w:rsidR="009C787B" w:rsidRPr="009C787B" w:rsidRDefault="009C787B" w:rsidP="009C7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C787B">
        <w:rPr>
          <w:rFonts w:ascii="TimesNewRomanPSMT" w:hAnsi="TimesNewRomanPSMT"/>
          <w:color w:val="000000"/>
          <w:sz w:val="28"/>
          <w:szCs w:val="28"/>
        </w:rPr>
        <w:t>Указанные обстоятельства могут привести к рискам снижения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C787B">
        <w:rPr>
          <w:rFonts w:ascii="TimesNewRomanPSMT" w:hAnsi="TimesNewRomanPSMT"/>
          <w:color w:val="000000"/>
          <w:sz w:val="28"/>
          <w:szCs w:val="28"/>
        </w:rPr>
        <w:t>объективности оценки уровня подготовки обучающихся и нарушить принципы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C787B">
        <w:rPr>
          <w:rFonts w:ascii="TimesNewRomanPSMT" w:hAnsi="TimesNewRomanPSMT"/>
          <w:color w:val="000000"/>
          <w:sz w:val="28"/>
          <w:szCs w:val="28"/>
        </w:rPr>
        <w:t>равенства участников образовательных отношений.</w:t>
      </w:r>
    </w:p>
    <w:p w:rsidR="009C787B" w:rsidRPr="009C787B" w:rsidRDefault="009C787B" w:rsidP="009C7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C787B">
        <w:rPr>
          <w:rFonts w:ascii="TimesNewRomanPSMT" w:hAnsi="TimesNewRomanPSMT"/>
          <w:color w:val="000000"/>
          <w:sz w:val="28"/>
          <w:szCs w:val="28"/>
        </w:rPr>
        <w:t>Обращаем внимание, что в соответствии с Методическими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C787B">
        <w:rPr>
          <w:rFonts w:ascii="TimesNewRomanPSMT" w:hAnsi="TimesNewRomanPSMT"/>
          <w:color w:val="000000"/>
          <w:sz w:val="28"/>
          <w:szCs w:val="28"/>
        </w:rPr>
        <w:t>рекомендациями по подготовке и проведению всероссийских проверочных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C787B">
        <w:rPr>
          <w:rFonts w:ascii="TimesNewRomanPSMT" w:hAnsi="TimesNewRomanPSMT"/>
          <w:color w:val="000000"/>
          <w:sz w:val="28"/>
          <w:szCs w:val="28"/>
        </w:rPr>
        <w:t>работ в образовательных организациях, осуществляющих образовательную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C787B">
        <w:rPr>
          <w:rFonts w:ascii="TimesNewRomanPSMT" w:hAnsi="TimesNewRomanPSMT"/>
          <w:color w:val="000000"/>
          <w:sz w:val="28"/>
          <w:szCs w:val="28"/>
        </w:rPr>
        <w:t>деятельность по образовательным программам начального общего, основного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C787B">
        <w:rPr>
          <w:rFonts w:ascii="TimesNewRomanPSMT" w:hAnsi="TimesNewRomanPSMT"/>
          <w:color w:val="000000"/>
          <w:sz w:val="28"/>
          <w:szCs w:val="28"/>
        </w:rPr>
        <w:t>общего, среднего общего образования, в 2024/2025 учебном году,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C787B">
        <w:rPr>
          <w:rFonts w:ascii="TimesNewRomanPSMT" w:hAnsi="TimesNewRomanPSMT"/>
          <w:color w:val="000000"/>
          <w:sz w:val="28"/>
          <w:szCs w:val="28"/>
        </w:rPr>
        <w:t xml:space="preserve">направленных письмом </w:t>
      </w:r>
      <w:proofErr w:type="spellStart"/>
      <w:r w:rsidRPr="009C787B">
        <w:rPr>
          <w:rFonts w:ascii="TimesNewRomanPSMT" w:hAnsi="TimesNewRomanPSMT"/>
          <w:color w:val="000000"/>
          <w:sz w:val="28"/>
          <w:szCs w:val="28"/>
        </w:rPr>
        <w:t>Рособрнадзора</w:t>
      </w:r>
      <w:proofErr w:type="spellEnd"/>
      <w:r w:rsidRPr="009C787B">
        <w:rPr>
          <w:rFonts w:ascii="TimesNewRomanPSMT" w:hAnsi="TimesNewRomanPSMT"/>
          <w:color w:val="000000"/>
          <w:sz w:val="28"/>
          <w:szCs w:val="28"/>
        </w:rPr>
        <w:t xml:space="preserve"> от 27.06.2024 № 02-168, при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C787B">
        <w:rPr>
          <w:rFonts w:ascii="TimesNewRomanPSMT" w:hAnsi="TimesNewRomanPSMT"/>
          <w:color w:val="000000"/>
          <w:sz w:val="28"/>
          <w:szCs w:val="28"/>
        </w:rPr>
        <w:t>использовании и хранении материалов ВПР необходимо соблюдать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C787B">
        <w:rPr>
          <w:rFonts w:ascii="TimesNewRomanPSMT" w:hAnsi="TimesNewRomanPSMT"/>
          <w:color w:val="000000"/>
          <w:sz w:val="28"/>
          <w:szCs w:val="28"/>
        </w:rPr>
        <w:t>конфиденциальность.</w:t>
      </w:r>
    </w:p>
    <w:p w:rsidR="009C787B" w:rsidRPr="009C787B" w:rsidRDefault="009C787B" w:rsidP="009C7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C787B">
        <w:rPr>
          <w:rFonts w:ascii="TimesNewRomanPSMT" w:hAnsi="TimesNewRomanPSMT"/>
          <w:color w:val="000000"/>
          <w:sz w:val="28"/>
          <w:szCs w:val="28"/>
        </w:rPr>
        <w:t>Оперативная реакция и принятие превентивных мер позволят исключить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C787B">
        <w:rPr>
          <w:rFonts w:ascii="TimesNewRomanPSMT" w:hAnsi="TimesNewRomanPSMT"/>
          <w:color w:val="000000"/>
          <w:sz w:val="28"/>
          <w:szCs w:val="28"/>
        </w:rPr>
        <w:t>возможность повторения аналогичных ситуаций в будущем и обеспечить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C787B">
        <w:rPr>
          <w:rFonts w:ascii="TimesNewRomanPSMT" w:hAnsi="TimesNewRomanPSMT"/>
          <w:color w:val="000000"/>
          <w:sz w:val="28"/>
          <w:szCs w:val="28"/>
        </w:rPr>
        <w:t>единый подход при проведении ВПР во всех субъектах Российской Федерации.</w:t>
      </w:r>
    </w:p>
    <w:p w:rsidR="004369A7" w:rsidRDefault="009C787B" w:rsidP="009C7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C787B">
        <w:rPr>
          <w:rFonts w:ascii="TimesNewRomanPSMT" w:hAnsi="TimesNewRomanPSMT"/>
          <w:color w:val="000000"/>
          <w:sz w:val="28"/>
          <w:szCs w:val="28"/>
        </w:rPr>
        <w:t>Обращаем внимание, что использование результатов ВПР для оценки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C787B">
        <w:rPr>
          <w:rFonts w:ascii="TimesNewRomanPSMT" w:hAnsi="TimesNewRomanPSMT"/>
          <w:color w:val="000000"/>
          <w:sz w:val="28"/>
          <w:szCs w:val="28"/>
        </w:rPr>
        <w:t>деятельности образовательных организаций и педагогических работников не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C787B">
        <w:rPr>
          <w:rFonts w:ascii="TimesNewRomanPSMT" w:hAnsi="TimesNewRomanPSMT"/>
          <w:color w:val="000000"/>
          <w:sz w:val="28"/>
          <w:szCs w:val="28"/>
        </w:rPr>
        <w:t>предусмотрено.</w:t>
      </w:r>
    </w:p>
    <w:p w:rsidR="009C787B" w:rsidRDefault="009C787B" w:rsidP="00436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9C787B" w:rsidRDefault="009C787B" w:rsidP="00436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9C787B" w:rsidRPr="00EE3C88" w:rsidRDefault="009C787B" w:rsidP="00436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EE3C88" w:rsidSect="004C7CA2">
      <w:pgSz w:w="11906" w:h="16838" w:code="9"/>
      <w:pgMar w:top="709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369A7"/>
    <w:rsid w:val="004414D9"/>
    <w:rsid w:val="0044569C"/>
    <w:rsid w:val="00460C2E"/>
    <w:rsid w:val="00475701"/>
    <w:rsid w:val="00490275"/>
    <w:rsid w:val="004B56BD"/>
    <w:rsid w:val="004C7CA2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C787B"/>
    <w:rsid w:val="009D46F3"/>
    <w:rsid w:val="009E479A"/>
    <w:rsid w:val="00A135F5"/>
    <w:rsid w:val="00A222E8"/>
    <w:rsid w:val="00A3262A"/>
    <w:rsid w:val="00A43E69"/>
    <w:rsid w:val="00A66227"/>
    <w:rsid w:val="00AD498F"/>
    <w:rsid w:val="00B0001E"/>
    <w:rsid w:val="00B255DC"/>
    <w:rsid w:val="00BC7E79"/>
    <w:rsid w:val="00BD2D86"/>
    <w:rsid w:val="00BF312C"/>
    <w:rsid w:val="00C33D37"/>
    <w:rsid w:val="00C655AC"/>
    <w:rsid w:val="00C95C09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56FCB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0E53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980C7-CD2E-422E-9E36-2795EFE4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Uma</cp:lastModifiedBy>
  <cp:revision>2</cp:revision>
  <dcterms:created xsi:type="dcterms:W3CDTF">2025-04-22T19:25:00Z</dcterms:created>
  <dcterms:modified xsi:type="dcterms:W3CDTF">2025-04-22T19:25:00Z</dcterms:modified>
</cp:coreProperties>
</file>